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0C" w:rsidRPr="00404B1E" w:rsidRDefault="005A5F9B" w:rsidP="007D3DA0">
      <w:pPr>
        <w:spacing w:after="0"/>
        <w:rPr>
          <w:rFonts w:cstheme="minorHAnsi"/>
          <w:b/>
        </w:rPr>
      </w:pPr>
      <w:r w:rsidRPr="00EF290C">
        <w:rPr>
          <w:rFonts w:cstheme="minorHAnsi"/>
          <w:b/>
        </w:rPr>
        <w:t>AP STAT: CHAPTER 3</w:t>
      </w:r>
      <w:r w:rsidRPr="00EF290C">
        <w:rPr>
          <w:rFonts w:cstheme="minorHAnsi"/>
          <w:b/>
        </w:rPr>
        <w:tab/>
      </w:r>
      <w:r w:rsidRPr="00EF290C">
        <w:rPr>
          <w:rFonts w:cstheme="minorHAnsi"/>
          <w:b/>
        </w:rPr>
        <w:tab/>
      </w:r>
      <w:r w:rsidRPr="00EF290C">
        <w:rPr>
          <w:rFonts w:cstheme="minorHAnsi"/>
          <w:b/>
        </w:rPr>
        <w:tab/>
        <w:t>CATEGORICAL DATA</w:t>
      </w:r>
      <w:r w:rsidR="00404B1E">
        <w:rPr>
          <w:rFonts w:cstheme="minorHAnsi"/>
          <w:b/>
        </w:rPr>
        <w:tab/>
      </w:r>
      <w:r w:rsidR="00404B1E">
        <w:rPr>
          <w:rFonts w:cstheme="minorHAnsi"/>
          <w:b/>
        </w:rPr>
        <w:tab/>
      </w:r>
      <w:r w:rsidR="00404B1E">
        <w:rPr>
          <w:rFonts w:cstheme="minorHAnsi"/>
          <w:b/>
        </w:rPr>
        <w:tab/>
      </w:r>
      <w:r w:rsidR="00EF290C" w:rsidRPr="00EF290C">
        <w:rPr>
          <w:rFonts w:cstheme="minorHAnsi"/>
        </w:rPr>
        <w:t>MAKE A PICTURE!</w:t>
      </w:r>
    </w:p>
    <w:p w:rsidR="00D23570" w:rsidRDefault="00D23570" w:rsidP="007D3DA0">
      <w:pPr>
        <w:spacing w:after="0"/>
        <w:rPr>
          <w:rFonts w:cstheme="minorHAnsi"/>
        </w:rPr>
      </w:pPr>
    </w:p>
    <w:p w:rsidR="00EF290C" w:rsidRPr="00D23570" w:rsidRDefault="00D23570" w:rsidP="007D3DA0">
      <w:pPr>
        <w:spacing w:after="0"/>
        <w:rPr>
          <w:rFonts w:cstheme="minorHAnsi"/>
          <w:b/>
        </w:rPr>
      </w:pPr>
      <w:r w:rsidRPr="00D23570">
        <w:rPr>
          <w:rFonts w:cstheme="minorHAnsi"/>
          <w:b/>
        </w:rPr>
        <w:t>First, create a frequency table</w:t>
      </w:r>
    </w:p>
    <w:p w:rsidR="00EF290C" w:rsidRDefault="00D23570" w:rsidP="007D3DA0">
      <w:pPr>
        <w:spacing w:after="0"/>
        <w:rPr>
          <w:rFonts w:cstheme="minorHAnsi"/>
        </w:rPr>
      </w:pPr>
      <w:r>
        <w:rPr>
          <w:rFonts w:cstheme="minorHAnsi"/>
        </w:rPr>
        <w:t>Example: number of students at CB South in each grade:</w:t>
      </w:r>
    </w:p>
    <w:p w:rsidR="00D23570" w:rsidRPr="00EF290C" w:rsidRDefault="00D23570" w:rsidP="007D3DA0">
      <w:pPr>
        <w:spacing w:after="0"/>
        <w:rPr>
          <w:rFonts w:cstheme="minorHAnsi"/>
        </w:rPr>
      </w:pPr>
      <w:r w:rsidRPr="000E1F8F">
        <w:rPr>
          <w:rFonts w:cstheme="minorHAnsi"/>
        </w:rPr>
        <w:object w:dxaOrig="2082" w:dyaOrig="1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59.25pt" o:ole="">
            <v:imagedata r:id="rId6" o:title=""/>
          </v:shape>
          <o:OLEObject Type="Embed" ProgID="Excel.Sheet.12" ShapeID="_x0000_i1025" DrawAspect="Content" ObjectID="_1421434889" r:id="rId7"/>
        </w:object>
      </w:r>
    </w:p>
    <w:p w:rsidR="00EF290C" w:rsidRDefault="00EF290C" w:rsidP="007D3DA0">
      <w:pPr>
        <w:spacing w:after="0"/>
        <w:rPr>
          <w:rFonts w:cstheme="minorHAnsi"/>
        </w:rPr>
      </w:pPr>
    </w:p>
    <w:p w:rsidR="00EF290C" w:rsidRPr="00EF290C" w:rsidRDefault="00EF290C" w:rsidP="007D3DA0">
      <w:pPr>
        <w:spacing w:after="0"/>
        <w:rPr>
          <w:rFonts w:cstheme="minorHAnsi"/>
        </w:rPr>
      </w:pPr>
      <w:r w:rsidRPr="00EF290C">
        <w:rPr>
          <w:rFonts w:cstheme="minorHAnsi"/>
        </w:rPr>
        <w:t xml:space="preserve">Proportion = </w:t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Pr="00EF290C">
        <w:rPr>
          <w:rFonts w:cstheme="minorHAnsi"/>
        </w:rPr>
        <w:t xml:space="preserve">Percent = </w:t>
      </w:r>
    </w:p>
    <w:p w:rsidR="00D23570" w:rsidRDefault="00D23570" w:rsidP="007D3DA0">
      <w:pPr>
        <w:spacing w:after="0"/>
        <w:rPr>
          <w:rFonts w:cstheme="minorHAnsi"/>
        </w:rPr>
      </w:pPr>
    </w:p>
    <w:p w:rsidR="00EF290C" w:rsidRPr="00EF290C" w:rsidRDefault="00EF290C" w:rsidP="007D3DA0">
      <w:pPr>
        <w:spacing w:after="0"/>
        <w:rPr>
          <w:rFonts w:cstheme="minorHAnsi"/>
        </w:rPr>
      </w:pPr>
      <w:r w:rsidRPr="00EF290C">
        <w:rPr>
          <w:rFonts w:cstheme="minorHAnsi"/>
        </w:rPr>
        <w:t xml:space="preserve">Frequency = </w:t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="00404B1E">
        <w:rPr>
          <w:rFonts w:cstheme="minorHAnsi"/>
        </w:rPr>
        <w:tab/>
      </w:r>
      <w:r w:rsidRPr="00EF290C">
        <w:rPr>
          <w:rFonts w:cstheme="minorHAnsi"/>
        </w:rPr>
        <w:t xml:space="preserve">Relative frequency = </w:t>
      </w:r>
    </w:p>
    <w:p w:rsidR="00EF290C" w:rsidRPr="00EF290C" w:rsidRDefault="00EF290C" w:rsidP="007D3DA0">
      <w:pPr>
        <w:spacing w:after="0"/>
        <w:rPr>
          <w:rFonts w:cstheme="minorHAnsi"/>
        </w:rPr>
      </w:pPr>
    </w:p>
    <w:p w:rsidR="000A4F1F" w:rsidRPr="00EF290C" w:rsidRDefault="000A4F1F" w:rsidP="007D3DA0">
      <w:pPr>
        <w:spacing w:after="0"/>
        <w:rPr>
          <w:rFonts w:cstheme="minorHAnsi"/>
        </w:rPr>
      </w:pPr>
      <w:r w:rsidRPr="00EF290C">
        <w:rPr>
          <w:rFonts w:cstheme="minorHAnsi"/>
        </w:rPr>
        <w:t xml:space="preserve">Distribution (of a variable)- </w:t>
      </w:r>
    </w:p>
    <w:p w:rsidR="000A4F1F" w:rsidRPr="00EF290C" w:rsidRDefault="000A4F1F" w:rsidP="007D3DA0">
      <w:pPr>
        <w:spacing w:after="0"/>
        <w:rPr>
          <w:rFonts w:cstheme="minorHAnsi"/>
        </w:rPr>
      </w:pPr>
    </w:p>
    <w:p w:rsidR="000A4F1F" w:rsidRPr="00EF290C" w:rsidRDefault="000A4F1F" w:rsidP="007D3DA0">
      <w:pPr>
        <w:spacing w:after="0"/>
        <w:rPr>
          <w:rFonts w:cstheme="minorHAnsi"/>
          <w:u w:val="single"/>
        </w:rPr>
      </w:pPr>
    </w:p>
    <w:p w:rsidR="000A4F1F" w:rsidRPr="00EF290C" w:rsidRDefault="000A4F1F" w:rsidP="007D3DA0">
      <w:pPr>
        <w:spacing w:after="0"/>
        <w:rPr>
          <w:rFonts w:cstheme="minorHAnsi"/>
        </w:rPr>
      </w:pPr>
      <w:r w:rsidRPr="00EF290C">
        <w:rPr>
          <w:rFonts w:cstheme="minorHAnsi"/>
        </w:rPr>
        <w:tab/>
        <w:t xml:space="preserve">Examples: </w:t>
      </w:r>
    </w:p>
    <w:p w:rsidR="000A4F1F" w:rsidRPr="00EF290C" w:rsidRDefault="000A4F1F" w:rsidP="007D3DA0">
      <w:pPr>
        <w:spacing w:after="0"/>
        <w:rPr>
          <w:rFonts w:cstheme="minorHAnsi"/>
        </w:rPr>
      </w:pPr>
    </w:p>
    <w:p w:rsidR="000A4F1F" w:rsidRPr="00EF290C" w:rsidRDefault="000A4F1F" w:rsidP="007D3DA0">
      <w:pPr>
        <w:spacing w:after="0"/>
        <w:rPr>
          <w:rFonts w:cstheme="minorHAnsi"/>
        </w:rPr>
      </w:pPr>
    </w:p>
    <w:p w:rsidR="00EF290C" w:rsidRPr="00EF290C" w:rsidRDefault="00EF290C" w:rsidP="007D3DA0">
      <w:pPr>
        <w:spacing w:after="0"/>
        <w:rPr>
          <w:rFonts w:cstheme="minorHAnsi"/>
        </w:rPr>
      </w:pPr>
    </w:p>
    <w:p w:rsidR="000A4F1F" w:rsidRPr="00EF290C" w:rsidRDefault="000A4F1F" w:rsidP="007D3DA0">
      <w:pPr>
        <w:spacing w:after="0"/>
        <w:rPr>
          <w:rFonts w:cstheme="minorHAnsi"/>
          <w:b/>
          <w:bCs/>
          <w:u w:val="single"/>
        </w:rPr>
      </w:pPr>
      <w:r w:rsidRPr="00EF290C">
        <w:rPr>
          <w:rFonts w:cstheme="minorHAnsi"/>
          <w:b/>
          <w:bCs/>
          <w:u w:val="single"/>
        </w:rPr>
        <w:t>Categorical Distributions:</w:t>
      </w:r>
    </w:p>
    <w:p w:rsidR="00D23570" w:rsidRPr="007D3DA0" w:rsidRDefault="000A4F1F" w:rsidP="007D3DA0">
      <w:pPr>
        <w:pStyle w:val="ListParagraph"/>
        <w:numPr>
          <w:ilvl w:val="0"/>
          <w:numId w:val="2"/>
        </w:numPr>
        <w:spacing w:after="0"/>
        <w:rPr>
          <w:rFonts w:cstheme="minorHAnsi"/>
          <w:b/>
        </w:rPr>
      </w:pPr>
      <w:r w:rsidRPr="007D3DA0">
        <w:rPr>
          <w:rFonts w:cstheme="minorHAnsi"/>
          <w:b/>
        </w:rPr>
        <w:t xml:space="preserve">Bar </w:t>
      </w:r>
      <w:r w:rsidR="00D23570" w:rsidRPr="007D3DA0">
        <w:rPr>
          <w:rFonts w:cstheme="minorHAnsi"/>
          <w:b/>
        </w:rPr>
        <w:t>Chart</w:t>
      </w:r>
    </w:p>
    <w:p w:rsidR="00D23570" w:rsidRDefault="00E004DD" w:rsidP="007D3DA0">
      <w:pPr>
        <w:spacing w:after="0"/>
        <w:rPr>
          <w:rFonts w:cstheme="minorHAnsi"/>
        </w:rPr>
      </w:pPr>
      <w:r>
        <w:rPr>
          <w:noProof/>
        </w:rPr>
        <w:drawing>
          <wp:inline distT="0" distB="0" distL="0" distR="0">
            <wp:extent cx="2486025" cy="1743075"/>
            <wp:effectExtent l="19050" t="0" r="9525" b="0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rFonts w:cstheme="minorHAnsi"/>
        </w:rPr>
        <w:tab/>
      </w:r>
      <w:r>
        <w:rPr>
          <w:noProof/>
        </w:rPr>
        <w:drawing>
          <wp:inline distT="0" distB="0" distL="0" distR="0">
            <wp:extent cx="2733675" cy="1743075"/>
            <wp:effectExtent l="19050" t="0" r="9525" b="0"/>
            <wp:docPr id="5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404B1E">
        <w:rPr>
          <w:rFonts w:cstheme="minorHAnsi"/>
        </w:rPr>
        <w:tab/>
      </w:r>
    </w:p>
    <w:p w:rsidR="00404B1E" w:rsidRDefault="00404B1E" w:rsidP="007D3DA0">
      <w:pPr>
        <w:spacing w:after="0"/>
        <w:rPr>
          <w:rFonts w:cstheme="minorHAnsi"/>
        </w:rPr>
      </w:pPr>
    </w:p>
    <w:p w:rsidR="00E004DD" w:rsidRPr="007D3DA0" w:rsidRDefault="000A4F1F" w:rsidP="007D3DA0">
      <w:pPr>
        <w:pStyle w:val="ListParagraph"/>
        <w:numPr>
          <w:ilvl w:val="0"/>
          <w:numId w:val="2"/>
        </w:numPr>
        <w:spacing w:after="0"/>
        <w:rPr>
          <w:rFonts w:cstheme="minorHAnsi"/>
          <w:b/>
        </w:rPr>
      </w:pPr>
      <w:r w:rsidRPr="007D3DA0">
        <w:rPr>
          <w:rFonts w:cstheme="minorHAnsi"/>
          <w:b/>
        </w:rPr>
        <w:t xml:space="preserve"> Pie Chart</w:t>
      </w:r>
    </w:p>
    <w:p w:rsidR="00E004DD" w:rsidRDefault="00E004DD" w:rsidP="007D3DA0">
      <w:pPr>
        <w:spacing w:after="0"/>
        <w:rPr>
          <w:rFonts w:cstheme="minorHAnsi"/>
        </w:rPr>
      </w:pPr>
      <w:r w:rsidRPr="00E004DD">
        <w:rPr>
          <w:rFonts w:cstheme="minorHAnsi"/>
          <w:noProof/>
        </w:rPr>
        <w:drawing>
          <wp:inline distT="0" distB="0" distL="0" distR="0">
            <wp:extent cx="2400300" cy="1657350"/>
            <wp:effectExtent l="19050" t="0" r="19050" b="0"/>
            <wp:docPr id="7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43C04" w:rsidRDefault="00643C04" w:rsidP="007D3DA0">
      <w:pPr>
        <w:spacing w:after="0"/>
        <w:rPr>
          <w:rFonts w:cstheme="minorHAnsi"/>
        </w:rPr>
      </w:pPr>
    </w:p>
    <w:p w:rsidR="000A4F1F" w:rsidRPr="007D3DA0" w:rsidRDefault="00EF290C" w:rsidP="007D3DA0">
      <w:pPr>
        <w:pStyle w:val="ListParagraph"/>
        <w:numPr>
          <w:ilvl w:val="0"/>
          <w:numId w:val="2"/>
        </w:numPr>
        <w:spacing w:after="0"/>
        <w:rPr>
          <w:rFonts w:cstheme="minorHAnsi"/>
          <w:b/>
        </w:rPr>
      </w:pPr>
      <w:r w:rsidRPr="007D3DA0">
        <w:rPr>
          <w:rFonts w:cstheme="minorHAnsi"/>
          <w:b/>
        </w:rPr>
        <w:t xml:space="preserve"> Contingency tables (aka </w:t>
      </w:r>
      <w:r w:rsidR="00B94E6C">
        <w:rPr>
          <w:rFonts w:cstheme="minorHAnsi"/>
          <w:b/>
        </w:rPr>
        <w:t>2</w:t>
      </w:r>
      <w:r w:rsidRPr="007D3DA0">
        <w:rPr>
          <w:rFonts w:cstheme="minorHAnsi"/>
          <w:b/>
        </w:rPr>
        <w:t>-Way tables)</w:t>
      </w:r>
    </w:p>
    <w:tbl>
      <w:tblPr>
        <w:tblpPr w:leftFromText="180" w:rightFromText="180" w:vertAnchor="text" w:horzAnchor="page" w:tblpX="1828" w:tblpY="166"/>
        <w:tblW w:w="57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</w:tblGrid>
      <w:tr w:rsidR="00E004DD" w:rsidRPr="003B0E86" w:rsidTr="00E004D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t>Frosh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b/>
                <w:bCs/>
                <w:color w:val="000000"/>
              </w:rPr>
            </w:pPr>
            <w:proofErr w:type="spellStart"/>
            <w:r w:rsidRPr="003B0E86">
              <w:rPr>
                <w:b/>
                <w:bCs/>
                <w:color w:val="000000"/>
              </w:rPr>
              <w:t>Soph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t>Junior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t>Senior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Total</w:t>
            </w:r>
          </w:p>
        </w:tc>
      </w:tr>
      <w:tr w:rsidR="00E004DD" w:rsidRPr="003B0E86" w:rsidTr="00E004D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</w:tr>
      <w:tr w:rsidR="00E004DD" w:rsidRPr="003B0E86" w:rsidTr="00E004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lastRenderedPageBreak/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</w:tr>
      <w:tr w:rsidR="00E004DD" w:rsidRPr="003B0E86" w:rsidTr="00E004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3B0E86" w:rsidRDefault="00E004DD" w:rsidP="007D3DA0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</w:tr>
    </w:tbl>
    <w:p w:rsidR="00EF290C" w:rsidRDefault="00EF290C" w:rsidP="007D3DA0">
      <w:pPr>
        <w:spacing w:after="0"/>
        <w:rPr>
          <w:rFonts w:cstheme="minorHAnsi"/>
        </w:rPr>
      </w:pPr>
    </w:p>
    <w:p w:rsidR="00E004DD" w:rsidRPr="003B0E86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Pr="003B0E86" w:rsidRDefault="00E004DD" w:rsidP="007D3DA0">
      <w:pPr>
        <w:spacing w:after="0"/>
        <w:rPr>
          <w:sz w:val="24"/>
          <w:szCs w:val="24"/>
        </w:rPr>
      </w:pPr>
      <w:r>
        <w:rPr>
          <w:sz w:val="24"/>
          <w:szCs w:val="24"/>
        </w:rPr>
        <w:t>I</w:t>
      </w:r>
      <w:r w:rsidRPr="003B0E86">
        <w:rPr>
          <w:sz w:val="24"/>
          <w:szCs w:val="24"/>
        </w:rPr>
        <w:t>dentify:</w:t>
      </w: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Row variable</w:t>
      </w:r>
    </w:p>
    <w:p w:rsidR="00E004DD" w:rsidRPr="003B0E86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Column variable</w:t>
      </w:r>
    </w:p>
    <w:p w:rsidR="00E004DD" w:rsidRPr="003B0E86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Values of the variable</w:t>
      </w:r>
    </w:p>
    <w:p w:rsidR="00E004DD" w:rsidRPr="003B0E86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Total (n)</w:t>
      </w:r>
    </w:p>
    <w:p w:rsidR="00E004DD" w:rsidRPr="003B0E86" w:rsidRDefault="00643C04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# of </w:t>
      </w:r>
      <w:r w:rsidR="00E004DD" w:rsidRPr="003B0E86">
        <w:rPr>
          <w:sz w:val="24"/>
          <w:szCs w:val="24"/>
        </w:rPr>
        <w:t xml:space="preserve">Cells </w:t>
      </w:r>
    </w:p>
    <w:p w:rsidR="00E004DD" w:rsidRPr="003B0E86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Totals</w:t>
      </w:r>
    </w:p>
    <w:p w:rsidR="00643C04" w:rsidRDefault="00643C04" w:rsidP="007D3DA0">
      <w:pPr>
        <w:spacing w:after="0"/>
        <w:rPr>
          <w:b/>
          <w:i/>
          <w:sz w:val="24"/>
          <w:szCs w:val="24"/>
          <w:u w:val="single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  <w:r w:rsidRPr="00CF6FC0">
        <w:rPr>
          <w:b/>
          <w:i/>
          <w:sz w:val="24"/>
          <w:szCs w:val="24"/>
          <w:u w:val="single"/>
        </w:rPr>
        <w:t>Example:</w:t>
      </w:r>
      <w:r>
        <w:rPr>
          <w:sz w:val="24"/>
          <w:szCs w:val="24"/>
        </w:rPr>
        <w:t xml:space="preserve"> Hospitals</w:t>
      </w:r>
    </w:p>
    <w:tbl>
      <w:tblPr>
        <w:tblW w:w="3078" w:type="dxa"/>
        <w:tblInd w:w="15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"/>
        <w:gridCol w:w="1080"/>
        <w:gridCol w:w="1080"/>
      </w:tblGrid>
      <w:tr w:rsidR="00E004DD" w:rsidTr="007B3CDA">
        <w:trPr>
          <w:trHeight w:val="360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Hospital 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Hospital B</w:t>
            </w:r>
          </w:p>
        </w:tc>
      </w:tr>
      <w:tr w:rsidR="00E004DD" w:rsidTr="007B3CDA">
        <w:trPr>
          <w:trHeight w:val="36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Cs w:val="20"/>
              </w:rPr>
              <w:t>Died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</w:tr>
      <w:tr w:rsidR="00E004DD" w:rsidTr="007B3CDA">
        <w:trPr>
          <w:trHeight w:val="36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Survived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784</w:t>
            </w:r>
          </w:p>
        </w:tc>
      </w:tr>
    </w:tbl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percent of people died?</w:t>
      </w:r>
    </w:p>
    <w:p w:rsidR="00E004DD" w:rsidRDefault="00E004DD" w:rsidP="007D3DA0">
      <w:pPr>
        <w:spacing w:after="0"/>
        <w:rPr>
          <w:sz w:val="24"/>
          <w:szCs w:val="24"/>
        </w:rPr>
      </w:pPr>
    </w:p>
    <w:p w:rsidR="00404B1E" w:rsidRPr="0049647B" w:rsidRDefault="0049647B" w:rsidP="007D3DA0">
      <w:pPr>
        <w:spacing w:after="0"/>
        <w:rPr>
          <w:b/>
          <w:sz w:val="24"/>
          <w:szCs w:val="24"/>
          <w:u w:val="single"/>
        </w:rPr>
      </w:pPr>
      <w:r w:rsidRPr="0049647B">
        <w:rPr>
          <w:b/>
          <w:sz w:val="24"/>
          <w:szCs w:val="24"/>
          <w:u w:val="single"/>
        </w:rPr>
        <w:t xml:space="preserve">Notation: </w:t>
      </w:r>
    </w:p>
    <w:p w:rsidR="0049647B" w:rsidRDefault="0049647B" w:rsidP="007D3DA0">
      <w:pPr>
        <w:spacing w:after="0"/>
        <w:rPr>
          <w:sz w:val="24"/>
          <w:szCs w:val="24"/>
        </w:rPr>
      </w:pPr>
      <w:r>
        <w:rPr>
          <w:sz w:val="24"/>
          <w:szCs w:val="24"/>
        </w:rPr>
        <w:t>Probability: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Given/Of: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And: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Or: </w:t>
      </w:r>
    </w:p>
    <w:p w:rsidR="0049647B" w:rsidRDefault="0049647B" w:rsidP="007D3DA0">
      <w:pPr>
        <w:spacing w:after="0"/>
        <w:rPr>
          <w:sz w:val="24"/>
          <w:szCs w:val="24"/>
        </w:rPr>
      </w:pPr>
    </w:p>
    <w:p w:rsidR="0049647B" w:rsidRPr="00F96502" w:rsidRDefault="0049647B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186483">
        <w:rPr>
          <w:b/>
          <w:sz w:val="24"/>
          <w:szCs w:val="24"/>
        </w:rPr>
        <w:t>Of</w:t>
      </w:r>
      <w:r>
        <w:rPr>
          <w:sz w:val="24"/>
          <w:szCs w:val="24"/>
        </w:rPr>
        <w:t xml:space="preserve"> those people that went to Hospital A, what percent died?</w:t>
      </w:r>
    </w:p>
    <w:p w:rsidR="00404B1E" w:rsidRPr="00F96502" w:rsidRDefault="00404B1E" w:rsidP="007D3DA0">
      <w:pPr>
        <w:spacing w:after="0"/>
        <w:rPr>
          <w:sz w:val="24"/>
          <w:szCs w:val="24"/>
        </w:rPr>
      </w:pPr>
    </w:p>
    <w:p w:rsidR="00E004DD" w:rsidRDefault="0049647B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Given that </w:t>
      </w:r>
      <w:r>
        <w:rPr>
          <w:sz w:val="24"/>
          <w:szCs w:val="24"/>
        </w:rPr>
        <w:t xml:space="preserve">someone </w:t>
      </w:r>
      <w:r w:rsidR="00E004DD">
        <w:rPr>
          <w:sz w:val="24"/>
          <w:szCs w:val="24"/>
        </w:rPr>
        <w:t xml:space="preserve">went to Hospital B, what </w:t>
      </w:r>
      <w:r>
        <w:rPr>
          <w:sz w:val="24"/>
          <w:szCs w:val="24"/>
        </w:rPr>
        <w:t>is the chance that they</w:t>
      </w:r>
      <w:r w:rsidR="00E004DD">
        <w:rPr>
          <w:sz w:val="24"/>
          <w:szCs w:val="24"/>
        </w:rPr>
        <w:t xml:space="preserve"> died?</w:t>
      </w:r>
    </w:p>
    <w:p w:rsidR="00404B1E" w:rsidRPr="00F96502" w:rsidRDefault="00404B1E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186483">
        <w:rPr>
          <w:b/>
          <w:sz w:val="24"/>
          <w:szCs w:val="24"/>
        </w:rPr>
        <w:t>Of</w:t>
      </w:r>
      <w:r>
        <w:rPr>
          <w:sz w:val="24"/>
          <w:szCs w:val="24"/>
        </w:rPr>
        <w:t xml:space="preserve"> those people who died, what percent went to Hospital A?</w:t>
      </w:r>
    </w:p>
    <w:p w:rsidR="00404B1E" w:rsidRPr="00F96502" w:rsidRDefault="00404B1E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What percent of people died </w:t>
      </w:r>
      <w:r w:rsidRPr="00186483">
        <w:rPr>
          <w:b/>
          <w:sz w:val="24"/>
          <w:szCs w:val="24"/>
        </w:rPr>
        <w:t>and</w:t>
      </w:r>
      <w:r>
        <w:rPr>
          <w:sz w:val="24"/>
          <w:szCs w:val="24"/>
        </w:rPr>
        <w:t xml:space="preserve"> went to Hospital B?</w:t>
      </w:r>
    </w:p>
    <w:p w:rsidR="0049647B" w:rsidRPr="0049647B" w:rsidRDefault="0049647B" w:rsidP="0049647B">
      <w:pPr>
        <w:spacing w:after="0"/>
        <w:rPr>
          <w:sz w:val="24"/>
          <w:szCs w:val="24"/>
        </w:rPr>
      </w:pPr>
    </w:p>
    <w:p w:rsidR="0049647B" w:rsidRPr="00CF6FC0" w:rsidRDefault="0049647B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What percent of people survived </w:t>
      </w:r>
      <w:r>
        <w:rPr>
          <w:b/>
          <w:sz w:val="24"/>
          <w:szCs w:val="24"/>
        </w:rPr>
        <w:t>or</w:t>
      </w:r>
      <w:r>
        <w:rPr>
          <w:sz w:val="24"/>
          <w:szCs w:val="24"/>
        </w:rPr>
        <w:t xml:space="preserve"> went to Hospital A?</w:t>
      </w:r>
    </w:p>
    <w:p w:rsidR="00404B1E" w:rsidRDefault="00404B1E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br w:type="page"/>
      </w:r>
    </w:p>
    <w:p w:rsidR="00E004DD" w:rsidRDefault="00E004DD" w:rsidP="007D3DA0">
      <w:pPr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 xml:space="preserve"> 2 types of Distributions for Categorical Variables</w:t>
      </w:r>
    </w:p>
    <w:p w:rsidR="00E004DD" w:rsidRDefault="00E004DD" w:rsidP="007D3DA0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MARGINAL DISTRIBUTIONS</w:t>
      </w: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to make:</w:t>
      </w:r>
    </w:p>
    <w:p w:rsidR="00E004DD" w:rsidRPr="00F96502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Example: Hair color vs. Gender</w:t>
      </w:r>
    </w:p>
    <w:tbl>
      <w:tblPr>
        <w:tblW w:w="4920" w:type="dxa"/>
        <w:tblInd w:w="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820"/>
        <w:gridCol w:w="820"/>
        <w:gridCol w:w="820"/>
        <w:gridCol w:w="820"/>
        <w:gridCol w:w="820"/>
      </w:tblGrid>
      <w:tr w:rsidR="00E004DD" w:rsidTr="00DE23CF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Brown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Blonde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Black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Red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E004DD" w:rsidTr="00DE23C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</w:t>
            </w:r>
          </w:p>
        </w:tc>
      </w:tr>
      <w:tr w:rsidR="00E004DD" w:rsidTr="00DE23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</w:t>
            </w:r>
          </w:p>
        </w:tc>
      </w:tr>
      <w:tr w:rsidR="00E004DD" w:rsidTr="00DE23C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TOTALs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</w:t>
            </w:r>
          </w:p>
        </w:tc>
      </w:tr>
    </w:tbl>
    <w:p w:rsidR="00E004DD" w:rsidRDefault="00E004DD" w:rsidP="007D3DA0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the marginal distribution for the HAIR COLOR variable</w:t>
      </w:r>
    </w:p>
    <w:p w:rsidR="007B3CDA" w:rsidRDefault="007B3CDA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Pr="00F96502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the marginal distribution for the GENDER variable</w:t>
      </w: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B94E6C" w:rsidRDefault="00B94E6C" w:rsidP="007D3DA0">
      <w:pPr>
        <w:spacing w:after="0"/>
        <w:rPr>
          <w:sz w:val="24"/>
          <w:szCs w:val="24"/>
        </w:rPr>
      </w:pPr>
    </w:p>
    <w:p w:rsidR="00B94E6C" w:rsidRPr="00F96502" w:rsidRDefault="00B94E6C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186483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MAKE A PICTURE!</w:t>
      </w:r>
      <w:r w:rsidR="00E004DD">
        <w:rPr>
          <w:sz w:val="24"/>
          <w:szCs w:val="24"/>
        </w:rPr>
        <w:t xml:space="preserve">  BAR CHART</w:t>
      </w: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004DD" w:rsidRDefault="00E004DD" w:rsidP="007D3DA0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CONDITIONAL DISTRIBUTIONS</w:t>
      </w: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Look at …</w:t>
      </w:r>
    </w:p>
    <w:p w:rsidR="00E004DD" w:rsidRPr="0004778D" w:rsidRDefault="00E004DD" w:rsidP="007D3DA0">
      <w:pPr>
        <w:spacing w:after="0"/>
        <w:rPr>
          <w:sz w:val="24"/>
          <w:szCs w:val="24"/>
        </w:rPr>
      </w:pPr>
    </w:p>
    <w:p w:rsidR="00E004DD" w:rsidRPr="00CD3FE6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Then look at …   </w:t>
      </w:r>
    </w:p>
    <w:tbl>
      <w:tblPr>
        <w:tblpPr w:leftFromText="180" w:rightFromText="180" w:vertAnchor="text" w:horzAnchor="page" w:tblpX="6747" w:tblpY="8"/>
        <w:tblW w:w="49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820"/>
        <w:gridCol w:w="820"/>
        <w:gridCol w:w="820"/>
        <w:gridCol w:w="820"/>
        <w:gridCol w:w="820"/>
      </w:tblGrid>
      <w:tr w:rsidR="00B94E6C" w:rsidTr="00B94E6C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Brown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Blonde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Black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Red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B94E6C" w:rsidTr="00B94E6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</w:t>
            </w:r>
          </w:p>
        </w:tc>
      </w:tr>
      <w:tr w:rsidR="00B94E6C" w:rsidTr="00B94E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</w:t>
            </w:r>
          </w:p>
        </w:tc>
      </w:tr>
      <w:tr w:rsidR="00B94E6C" w:rsidTr="00B94E6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TOTALs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94E6C" w:rsidRDefault="00B94E6C" w:rsidP="00B94E6C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</w:t>
            </w:r>
          </w:p>
        </w:tc>
      </w:tr>
    </w:tbl>
    <w:p w:rsidR="00E004DD" w:rsidRPr="0004778D" w:rsidRDefault="00E004DD" w:rsidP="007D3DA0">
      <w:pPr>
        <w:pStyle w:val="ListParagraph"/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Break down …</w:t>
      </w:r>
    </w:p>
    <w:p w:rsidR="00E004DD" w:rsidRPr="0004778D" w:rsidRDefault="00E004DD" w:rsidP="007D3DA0">
      <w:pPr>
        <w:pStyle w:val="ListParagraph"/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ALWAYS …</w:t>
      </w: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Example: Hair Color vs. Gender</w:t>
      </w:r>
    </w:p>
    <w:p w:rsidR="00E004DD" w:rsidRPr="0004778D" w:rsidRDefault="00E004DD" w:rsidP="007D3DA0">
      <w:pPr>
        <w:pStyle w:val="ListParagraph"/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the conditional Distribution for the HAIR COLOR variable</w:t>
      </w: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D7746C" w:rsidRDefault="00D7746C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Pr="0004778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the conditional Distribution for the GENDER variable</w:t>
      </w: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D7746C" w:rsidRDefault="00D7746C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spacing w:after="0"/>
        <w:rPr>
          <w:sz w:val="24"/>
          <w:szCs w:val="24"/>
        </w:rPr>
      </w:pPr>
    </w:p>
    <w:p w:rsidR="00E004DD" w:rsidRDefault="00E004DD" w:rsidP="007D3DA0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Represented visually: SEGMENTED (or STACKED) BAR GRAPH</w:t>
      </w:r>
    </w:p>
    <w:p w:rsidR="00E004DD" w:rsidRDefault="00E004DD" w:rsidP="007D3DA0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Each bar = 100%</w:t>
      </w:r>
    </w:p>
    <w:p w:rsidR="00E004DD" w:rsidRDefault="00E004DD" w:rsidP="007D3DA0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Values of variable on the x-axis</w:t>
      </w:r>
    </w:p>
    <w:p w:rsidR="00E004DD" w:rsidRPr="0004778D" w:rsidRDefault="00E004DD" w:rsidP="007D3DA0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Bars are segmented into parts of each value</w:t>
      </w:r>
    </w:p>
    <w:p w:rsidR="00E004DD" w:rsidRDefault="00E004DD" w:rsidP="007D3DA0">
      <w:pPr>
        <w:spacing w:after="0"/>
        <w:rPr>
          <w:rFonts w:ascii="Calibri" w:eastAsia="Calibri" w:hAnsi="Calibri" w:cs="Times New Roman"/>
          <w:sz w:val="24"/>
        </w:rPr>
      </w:pPr>
    </w:p>
    <w:p w:rsidR="00E004DD" w:rsidRDefault="00E004DD" w:rsidP="007D3DA0">
      <w:pPr>
        <w:spacing w:after="0"/>
        <w:rPr>
          <w:b/>
          <w:sz w:val="24"/>
        </w:rPr>
      </w:pPr>
      <w:r>
        <w:rPr>
          <w:b/>
          <w:sz w:val="24"/>
        </w:rPr>
        <w:br w:type="page"/>
      </w:r>
    </w:p>
    <w:p w:rsidR="00D7746C" w:rsidRDefault="00D7746C" w:rsidP="007D3DA0">
      <w:pPr>
        <w:spacing w:after="0" w:line="240" w:lineRule="auto"/>
        <w:rPr>
          <w:b/>
          <w:sz w:val="24"/>
        </w:rPr>
      </w:pPr>
      <w:r>
        <w:rPr>
          <w:b/>
          <w:sz w:val="24"/>
        </w:rPr>
        <w:lastRenderedPageBreak/>
        <w:t>Independence:</w:t>
      </w: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  <w:r>
        <w:rPr>
          <w:b/>
          <w:sz w:val="24"/>
        </w:rPr>
        <w:t>How do we tell independence?</w:t>
      </w: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  <w:r>
        <w:rPr>
          <w:b/>
          <w:sz w:val="24"/>
        </w:rPr>
        <w:t>Independent: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Dependent:</w:t>
      </w: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  <w:r>
        <w:rPr>
          <w:noProof/>
        </w:rPr>
        <w:drawing>
          <wp:inline distT="0" distB="0" distL="0" distR="0" wp14:anchorId="703217A8" wp14:editId="5A9E5DD3">
            <wp:extent cx="2654073" cy="1581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6879" cy="158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noProof/>
        </w:rPr>
        <w:drawing>
          <wp:inline distT="0" distB="0" distL="0" distR="0" wp14:anchorId="6EAB9F9D" wp14:editId="18E4AD3F">
            <wp:extent cx="2610867" cy="1581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3328" cy="158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D7746C" w:rsidRDefault="00D7746C" w:rsidP="007D3DA0">
      <w:pPr>
        <w:spacing w:after="0" w:line="240" w:lineRule="auto"/>
        <w:rPr>
          <w:b/>
          <w:sz w:val="24"/>
        </w:rPr>
      </w:pPr>
    </w:p>
    <w:p w:rsidR="00E10A99" w:rsidRDefault="00E10A99">
      <w:pPr>
        <w:rPr>
          <w:b/>
          <w:sz w:val="24"/>
        </w:rPr>
      </w:pPr>
      <w:r>
        <w:rPr>
          <w:b/>
          <w:sz w:val="24"/>
        </w:rPr>
        <w:br w:type="page"/>
      </w:r>
    </w:p>
    <w:p w:rsidR="00E004DD" w:rsidRDefault="006364E8" w:rsidP="007D3DA0">
      <w:pPr>
        <w:spacing w:after="0" w:line="240" w:lineRule="auto"/>
        <w:rPr>
          <w:b/>
          <w:sz w:val="24"/>
        </w:rPr>
      </w:pPr>
      <w:r>
        <w:rPr>
          <w:b/>
          <w:sz w:val="24"/>
        </w:rPr>
        <w:lastRenderedPageBreak/>
        <w:t>AP Stat- worksheet 3A</w:t>
      </w:r>
      <w:r w:rsidR="00E004DD">
        <w:rPr>
          <w:b/>
          <w:sz w:val="24"/>
        </w:rPr>
        <w:t>- Categorical Variables practice</w:t>
      </w:r>
    </w:p>
    <w:p w:rsidR="00E004DD" w:rsidRDefault="00E004DD" w:rsidP="007D3DA0">
      <w:pPr>
        <w:spacing w:after="0" w:line="240" w:lineRule="auto"/>
        <w:rPr>
          <w:sz w:val="24"/>
        </w:rPr>
      </w:pPr>
      <w:r w:rsidRPr="00CD3FE6">
        <w:rPr>
          <w:sz w:val="24"/>
        </w:rPr>
        <w:t>In</w:t>
      </w:r>
      <w:r>
        <w:rPr>
          <w:sz w:val="24"/>
        </w:rPr>
        <w:t xml:space="preserve"> </w:t>
      </w:r>
      <w:r w:rsidRPr="00CD3FE6">
        <w:rPr>
          <w:sz w:val="24"/>
        </w:rPr>
        <w:t xml:space="preserve">a survey </w:t>
      </w:r>
      <w:r>
        <w:rPr>
          <w:sz w:val="24"/>
        </w:rPr>
        <w:t xml:space="preserve">of adult Americans, people were asked to indicate their </w:t>
      </w:r>
      <w:r w:rsidRPr="002169D7">
        <w:rPr>
          <w:b/>
          <w:sz w:val="24"/>
        </w:rPr>
        <w:t>age</w:t>
      </w:r>
      <w:r>
        <w:rPr>
          <w:sz w:val="24"/>
        </w:rPr>
        <w:t xml:space="preserve"> and to categorize their </w:t>
      </w:r>
      <w:r w:rsidRPr="002169D7">
        <w:rPr>
          <w:b/>
          <w:sz w:val="24"/>
        </w:rPr>
        <w:t>political preference</w:t>
      </w:r>
      <w:r>
        <w:rPr>
          <w:sz w:val="24"/>
        </w:rPr>
        <w:t xml:space="preserve"> (liberal, moderate, </w:t>
      </w:r>
      <w:proofErr w:type="gramStart"/>
      <w:r>
        <w:rPr>
          <w:sz w:val="24"/>
        </w:rPr>
        <w:t>conservative</w:t>
      </w:r>
      <w:proofErr w:type="gramEnd"/>
      <w:r>
        <w:rPr>
          <w:sz w:val="24"/>
        </w:rPr>
        <w:t>).  The results are as follows:</w:t>
      </w:r>
    </w:p>
    <w:p w:rsidR="00E004DD" w:rsidRDefault="00E004DD" w:rsidP="007D3DA0">
      <w:pPr>
        <w:spacing w:after="0" w:line="240" w:lineRule="auto"/>
        <w:rPr>
          <w:sz w:val="24"/>
        </w:rPr>
      </w:pPr>
    </w:p>
    <w:tbl>
      <w:tblPr>
        <w:tblW w:w="3515" w:type="dxa"/>
        <w:tblInd w:w="18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646"/>
        <w:gridCol w:w="768"/>
        <w:gridCol w:w="985"/>
        <w:gridCol w:w="646"/>
      </w:tblGrid>
      <w:tr w:rsidR="00E004DD" w:rsidRPr="002169D7" w:rsidTr="00303861">
        <w:trPr>
          <w:trHeight w:val="28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Liberal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Conservative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Total</w:t>
            </w:r>
          </w:p>
        </w:tc>
      </w:tr>
      <w:tr w:rsidR="00E004DD" w:rsidRPr="002169D7" w:rsidTr="00303861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under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296</w:t>
            </w:r>
          </w:p>
        </w:tc>
      </w:tr>
      <w:tr w:rsidR="00E004DD" w:rsidRPr="002169D7" w:rsidTr="00303861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30 - 50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560</w:t>
            </w:r>
          </w:p>
        </w:tc>
      </w:tr>
      <w:tr w:rsidR="00E004DD" w:rsidRPr="002169D7" w:rsidTr="00303861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over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586</w:t>
            </w:r>
          </w:p>
        </w:tc>
      </w:tr>
      <w:tr w:rsidR="00E004DD" w:rsidRPr="002169D7" w:rsidTr="00303861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E004DD" w:rsidRPr="002169D7" w:rsidRDefault="00E004DD" w:rsidP="007D3DA0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2169D7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1442</w:t>
            </w:r>
          </w:p>
        </w:tc>
      </w:tr>
    </w:tbl>
    <w:p w:rsidR="00E004DD" w:rsidRDefault="00E004DD" w:rsidP="007D3DA0">
      <w:pPr>
        <w:spacing w:after="0" w:line="240" w:lineRule="auto"/>
        <w:rPr>
          <w:sz w:val="24"/>
        </w:rPr>
      </w:pPr>
    </w:p>
    <w:p w:rsidR="00E004DD" w:rsidRDefault="002169D7" w:rsidP="002169D7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 w:rsidRPr="002169D7">
        <w:rPr>
          <w:sz w:val="24"/>
        </w:rPr>
        <w:t xml:space="preserve">What are </w:t>
      </w:r>
      <w:r>
        <w:rPr>
          <w:sz w:val="24"/>
        </w:rPr>
        <w:t>the row and column variables?</w:t>
      </w:r>
    </w:p>
    <w:p w:rsidR="002169D7" w:rsidRDefault="002169D7" w:rsidP="002169D7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What percent of Liberals are under 30?</w:t>
      </w:r>
    </w:p>
    <w:p w:rsidR="002169D7" w:rsidRDefault="002169D7" w:rsidP="002169D7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Of those over 50, what percent are Liberals?</w:t>
      </w:r>
    </w:p>
    <w:p w:rsidR="002169D7" w:rsidRDefault="002169D7" w:rsidP="002169D7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Of those that are moderates, what percent are 30-50?</w:t>
      </w:r>
    </w:p>
    <w:p w:rsidR="002169D7" w:rsidRDefault="002169D7" w:rsidP="002169D7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What percent of respondents are moderate and under 30?</w:t>
      </w:r>
    </w:p>
    <w:p w:rsidR="00E004DD" w:rsidRDefault="002169D7" w:rsidP="007D3DA0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Calculate</w:t>
      </w:r>
      <w:r w:rsidR="00E004DD">
        <w:rPr>
          <w:sz w:val="24"/>
        </w:rPr>
        <w:t xml:space="preserve"> the </w:t>
      </w:r>
      <w:r w:rsidR="00E004DD" w:rsidRPr="00A845FD">
        <w:rPr>
          <w:b/>
          <w:i/>
          <w:sz w:val="24"/>
        </w:rPr>
        <w:t>marginal distribution</w:t>
      </w:r>
      <w:r w:rsidR="00E004DD">
        <w:rPr>
          <w:sz w:val="24"/>
        </w:rPr>
        <w:t xml:space="preserve"> for the </w:t>
      </w:r>
      <w:r w:rsidR="00E004DD" w:rsidRPr="00A845FD">
        <w:rPr>
          <w:b/>
          <w:i/>
          <w:sz w:val="24"/>
        </w:rPr>
        <w:t>AGE variable</w:t>
      </w:r>
      <w:r w:rsidR="00E004DD">
        <w:rPr>
          <w:sz w:val="24"/>
        </w:rPr>
        <w:t xml:space="preserve">.  </w:t>
      </w:r>
      <w:r>
        <w:rPr>
          <w:sz w:val="24"/>
        </w:rPr>
        <w:t>Write these down.  Then m</w:t>
      </w:r>
      <w:r w:rsidR="00E004DD">
        <w:rPr>
          <w:sz w:val="24"/>
        </w:rPr>
        <w:t xml:space="preserve">ake a bar graph of the marginal distribution for age.  </w:t>
      </w:r>
    </w:p>
    <w:p w:rsidR="00E10A99" w:rsidRDefault="00E10A99" w:rsidP="00E10A99">
      <w:pPr>
        <w:pStyle w:val="ListParagraph"/>
        <w:spacing w:after="0" w:line="240" w:lineRule="auto"/>
        <w:rPr>
          <w:sz w:val="24"/>
        </w:rPr>
      </w:pPr>
    </w:p>
    <w:p w:rsidR="00E004DD" w:rsidRDefault="00E004DD" w:rsidP="007D3DA0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</w:t>
      </w:r>
      <w:r>
        <w:rPr>
          <w:b/>
          <w:i/>
          <w:sz w:val="24"/>
        </w:rPr>
        <w:t>marginal distribution</w:t>
      </w:r>
      <w:r>
        <w:rPr>
          <w:sz w:val="24"/>
        </w:rPr>
        <w:t xml:space="preserve"> for the </w:t>
      </w:r>
      <w:r>
        <w:rPr>
          <w:b/>
          <w:i/>
          <w:sz w:val="24"/>
        </w:rPr>
        <w:t>PREFERENCE variable</w:t>
      </w:r>
      <w:r w:rsidR="002169D7">
        <w:rPr>
          <w:sz w:val="24"/>
        </w:rPr>
        <w:t xml:space="preserve">.  Write these down.  </w:t>
      </w:r>
      <w:r>
        <w:rPr>
          <w:sz w:val="24"/>
        </w:rPr>
        <w:t xml:space="preserve">Then make a bar graph of this marginal distribution.  </w:t>
      </w:r>
    </w:p>
    <w:p w:rsidR="00E10A99" w:rsidRPr="00E10A99" w:rsidRDefault="00E10A99" w:rsidP="00E10A99">
      <w:pPr>
        <w:spacing w:after="0" w:line="240" w:lineRule="auto"/>
        <w:rPr>
          <w:sz w:val="24"/>
        </w:rPr>
      </w:pPr>
    </w:p>
    <w:p w:rsidR="00303861" w:rsidRDefault="00303861" w:rsidP="00303861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</w:t>
      </w:r>
      <w:r>
        <w:rPr>
          <w:b/>
          <w:i/>
          <w:sz w:val="24"/>
        </w:rPr>
        <w:t>conditional distribution</w:t>
      </w:r>
      <w:r>
        <w:rPr>
          <w:sz w:val="24"/>
        </w:rPr>
        <w:t xml:space="preserve"> of the </w:t>
      </w:r>
      <w:r>
        <w:rPr>
          <w:b/>
          <w:i/>
          <w:sz w:val="24"/>
        </w:rPr>
        <w:t>AGE variable</w:t>
      </w:r>
      <w:r>
        <w:rPr>
          <w:sz w:val="24"/>
        </w:rPr>
        <w:t xml:space="preserve">.  Write these down.  Then make a segmented bar graph of this marginal distribution.  </w:t>
      </w:r>
    </w:p>
    <w:p w:rsidR="00E10A99" w:rsidRPr="00E10A99" w:rsidRDefault="00E10A99" w:rsidP="00E10A99">
      <w:pPr>
        <w:spacing w:after="0" w:line="240" w:lineRule="auto"/>
        <w:rPr>
          <w:sz w:val="24"/>
        </w:rPr>
      </w:pPr>
    </w:p>
    <w:p w:rsidR="0049647B" w:rsidRDefault="00303861" w:rsidP="00303861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</w:t>
      </w:r>
      <w:r>
        <w:rPr>
          <w:b/>
          <w:i/>
          <w:sz w:val="24"/>
        </w:rPr>
        <w:t>conditional distribution</w:t>
      </w:r>
      <w:r>
        <w:rPr>
          <w:sz w:val="24"/>
        </w:rPr>
        <w:t xml:space="preserve"> of the </w:t>
      </w:r>
      <w:r>
        <w:rPr>
          <w:b/>
          <w:i/>
          <w:sz w:val="24"/>
        </w:rPr>
        <w:t>PREFERENCE variable</w:t>
      </w:r>
      <w:r>
        <w:rPr>
          <w:sz w:val="24"/>
        </w:rPr>
        <w:t xml:space="preserve">.  Write these down.  Then make a segmented bar graph of this marginal distribution. </w:t>
      </w:r>
    </w:p>
    <w:p w:rsidR="00E10A99" w:rsidRPr="00E10A99" w:rsidRDefault="00E10A99" w:rsidP="00E10A99">
      <w:pPr>
        <w:spacing w:after="0" w:line="240" w:lineRule="auto"/>
        <w:rPr>
          <w:sz w:val="24"/>
        </w:rPr>
      </w:pPr>
      <w:bookmarkStart w:id="0" w:name="_GoBack"/>
      <w:bookmarkEnd w:id="0"/>
    </w:p>
    <w:p w:rsidR="00303861" w:rsidRDefault="0049647B" w:rsidP="00303861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Are the two variables independent?</w:t>
      </w:r>
      <w:r w:rsidR="00303861">
        <w:rPr>
          <w:sz w:val="24"/>
        </w:rPr>
        <w:t xml:space="preserve"> </w:t>
      </w:r>
    </w:p>
    <w:p w:rsidR="00E10A99" w:rsidRDefault="00E10A99" w:rsidP="00E10A99">
      <w:pPr>
        <w:pBdr>
          <w:bottom w:val="single" w:sz="6" w:space="1" w:color="auto"/>
        </w:pBdr>
        <w:spacing w:after="0" w:line="240" w:lineRule="auto"/>
        <w:rPr>
          <w:sz w:val="24"/>
        </w:rPr>
      </w:pPr>
    </w:p>
    <w:p w:rsidR="00E004DD" w:rsidRDefault="006364E8" w:rsidP="007D3DA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AP Stat- worksheet 3</w:t>
      </w:r>
      <w:r w:rsidR="00E004DD">
        <w:rPr>
          <w:b/>
          <w:sz w:val="24"/>
          <w:szCs w:val="24"/>
        </w:rPr>
        <w:t xml:space="preserve">B- Categorical </w:t>
      </w:r>
      <w:r w:rsidR="00303861">
        <w:rPr>
          <w:b/>
          <w:sz w:val="24"/>
          <w:szCs w:val="24"/>
        </w:rPr>
        <w:t>Variable practice</w:t>
      </w:r>
    </w:p>
    <w:p w:rsidR="00E004DD" w:rsidRDefault="00E004DD" w:rsidP="00303861">
      <w:pPr>
        <w:spacing w:after="0" w:line="240" w:lineRule="auto"/>
        <w:rPr>
          <w:sz w:val="24"/>
        </w:rPr>
      </w:pPr>
      <w:r>
        <w:rPr>
          <w:sz w:val="24"/>
        </w:rPr>
        <w:t xml:space="preserve">A 4-year study reported in </w:t>
      </w:r>
      <w:r>
        <w:rPr>
          <w:i/>
          <w:sz w:val="24"/>
        </w:rPr>
        <w:t>The New York Times</w:t>
      </w:r>
      <w:r>
        <w:rPr>
          <w:sz w:val="24"/>
        </w:rPr>
        <w:t>, on men more than 70 years old analyzed blood cholesterol and noted how many men with different cholesterol levels suffered nonfatal or fatal heart attacks.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86"/>
        <w:gridCol w:w="1141"/>
        <w:gridCol w:w="1087"/>
        <w:gridCol w:w="1033"/>
      </w:tblGrid>
      <w:tr w:rsidR="00E004DD" w:rsidTr="00303861">
        <w:trPr>
          <w:trHeight w:val="445"/>
          <w:jc w:val="center"/>
        </w:trPr>
        <w:tc>
          <w:tcPr>
            <w:tcW w:w="1386" w:type="dxa"/>
          </w:tcPr>
          <w:p w:rsidR="00E004DD" w:rsidRDefault="00E004DD" w:rsidP="007D3DA0">
            <w:pPr>
              <w:spacing w:after="0"/>
              <w:rPr>
                <w:rFonts w:ascii="Arial" w:hAnsi="Arial"/>
                <w:sz w:val="16"/>
              </w:rPr>
            </w:pPr>
          </w:p>
        </w:tc>
        <w:tc>
          <w:tcPr>
            <w:tcW w:w="1141" w:type="dxa"/>
          </w:tcPr>
          <w:p w:rsidR="00E004DD" w:rsidRDefault="00E004DD" w:rsidP="007D3DA0">
            <w:pPr>
              <w:spacing w:after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Low cholesterol</w:t>
            </w:r>
          </w:p>
        </w:tc>
        <w:tc>
          <w:tcPr>
            <w:tcW w:w="1087" w:type="dxa"/>
          </w:tcPr>
          <w:p w:rsidR="00E004DD" w:rsidRDefault="00E004DD" w:rsidP="007D3DA0">
            <w:pPr>
              <w:spacing w:after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Medium cholesterol</w:t>
            </w:r>
          </w:p>
        </w:tc>
        <w:tc>
          <w:tcPr>
            <w:tcW w:w="1033" w:type="dxa"/>
          </w:tcPr>
          <w:p w:rsidR="00E004DD" w:rsidRDefault="00E004DD" w:rsidP="007D3DA0">
            <w:pPr>
              <w:spacing w:after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High cholesterol</w:t>
            </w:r>
          </w:p>
        </w:tc>
      </w:tr>
      <w:tr w:rsidR="00E004DD" w:rsidTr="00303861">
        <w:trPr>
          <w:trHeight w:val="384"/>
          <w:jc w:val="center"/>
        </w:trPr>
        <w:tc>
          <w:tcPr>
            <w:tcW w:w="1386" w:type="dxa"/>
          </w:tcPr>
          <w:p w:rsidR="00E004DD" w:rsidRDefault="00E004DD" w:rsidP="007D3DA0">
            <w:pPr>
              <w:spacing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Nonfatal heart attacks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DD" w:rsidRDefault="00E004DD" w:rsidP="007D3DA0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DD" w:rsidRDefault="00E004DD" w:rsidP="007D3DA0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17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DD" w:rsidRDefault="00E004DD" w:rsidP="007D3DA0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18</w:t>
            </w:r>
          </w:p>
        </w:tc>
      </w:tr>
      <w:tr w:rsidR="00E004DD" w:rsidTr="00303861">
        <w:trPr>
          <w:trHeight w:val="384"/>
          <w:jc w:val="center"/>
        </w:trPr>
        <w:tc>
          <w:tcPr>
            <w:tcW w:w="1386" w:type="dxa"/>
          </w:tcPr>
          <w:p w:rsidR="00E004DD" w:rsidRDefault="00E004DD" w:rsidP="007D3DA0">
            <w:pPr>
              <w:spacing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Fatal heart attacks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DD" w:rsidRDefault="00E004DD" w:rsidP="007D3DA0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19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DD" w:rsidRDefault="00E004DD" w:rsidP="007D3DA0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DD" w:rsidRDefault="00E004DD" w:rsidP="007D3DA0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9</w:t>
            </w:r>
          </w:p>
        </w:tc>
      </w:tr>
    </w:tbl>
    <w:p w:rsidR="00E004DD" w:rsidRDefault="00E004DD" w:rsidP="007D3DA0">
      <w:pPr>
        <w:spacing w:after="0"/>
        <w:rPr>
          <w:sz w:val="24"/>
        </w:rPr>
      </w:pPr>
    </w:p>
    <w:p w:rsidR="00E004DD" w:rsidRPr="00303861" w:rsidRDefault="00E004DD" w:rsidP="007D3DA0">
      <w:pPr>
        <w:numPr>
          <w:ilvl w:val="0"/>
          <w:numId w:val="8"/>
        </w:numPr>
        <w:spacing w:after="0" w:line="240" w:lineRule="auto"/>
        <w:rPr>
          <w:sz w:val="24"/>
        </w:rPr>
      </w:pPr>
      <w:r w:rsidRPr="00303861">
        <w:rPr>
          <w:sz w:val="24"/>
        </w:rPr>
        <w:t>Calculate the marginal dist</w:t>
      </w:r>
      <w:r w:rsidR="00303861">
        <w:rPr>
          <w:sz w:val="24"/>
        </w:rPr>
        <w:t>ribution for cholesterol level and make a bar graph</w:t>
      </w:r>
      <w:r w:rsidRPr="00303861">
        <w:rPr>
          <w:sz w:val="24"/>
        </w:rPr>
        <w:t xml:space="preserve">.  </w:t>
      </w:r>
    </w:p>
    <w:p w:rsidR="00E004DD" w:rsidRDefault="00E004DD" w:rsidP="007D3DA0">
      <w:pPr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sz w:val="24"/>
        </w:rPr>
        <w:t>Calculate the marginal distributio</w:t>
      </w:r>
      <w:r w:rsidR="00303861">
        <w:rPr>
          <w:sz w:val="24"/>
        </w:rPr>
        <w:t>n for severity of heart attack and make a bar graph</w:t>
      </w:r>
      <w:r>
        <w:rPr>
          <w:sz w:val="24"/>
        </w:rPr>
        <w:t>.</w:t>
      </w:r>
    </w:p>
    <w:p w:rsidR="00E004DD" w:rsidRDefault="00E004DD" w:rsidP="007D3DA0">
      <w:pPr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sz w:val="24"/>
        </w:rPr>
        <w:t>Calculate three conditional distributions for t</w:t>
      </w:r>
      <w:r w:rsidR="00303861">
        <w:rPr>
          <w:sz w:val="24"/>
        </w:rPr>
        <w:t>he three levels of cholesterol and make a stacked bar graph</w:t>
      </w:r>
      <w:r>
        <w:rPr>
          <w:sz w:val="24"/>
        </w:rPr>
        <w:t>.</w:t>
      </w:r>
    </w:p>
    <w:p w:rsidR="00E004DD" w:rsidRDefault="00E004DD" w:rsidP="007D3DA0">
      <w:pPr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conditional distributions for the type of </w:t>
      </w:r>
      <w:r w:rsidR="00303861">
        <w:rPr>
          <w:sz w:val="24"/>
        </w:rPr>
        <w:t>heart attack and make a stacked bar graph</w:t>
      </w:r>
      <w:r>
        <w:rPr>
          <w:sz w:val="24"/>
        </w:rPr>
        <w:t>.</w:t>
      </w:r>
    </w:p>
    <w:p w:rsidR="00D7746C" w:rsidRDefault="00D7746C" w:rsidP="00D7746C">
      <w:pPr>
        <w:numPr>
          <w:ilvl w:val="0"/>
          <w:numId w:val="8"/>
        </w:numPr>
        <w:spacing w:after="0" w:line="240" w:lineRule="auto"/>
        <w:rPr>
          <w:sz w:val="24"/>
        </w:rPr>
      </w:pPr>
      <w:r w:rsidRPr="00D7746C">
        <w:rPr>
          <w:sz w:val="24"/>
        </w:rPr>
        <w:t>Are the two variables independent?</w:t>
      </w:r>
    </w:p>
    <w:sectPr w:rsidR="00D7746C" w:rsidSect="00E10A99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202E"/>
    <w:multiLevelType w:val="hybridMultilevel"/>
    <w:tmpl w:val="805CE3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C06C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365CF0"/>
    <w:multiLevelType w:val="hybridMultilevel"/>
    <w:tmpl w:val="CF405F64"/>
    <w:lvl w:ilvl="0" w:tplc="DB5C02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075F1"/>
    <w:multiLevelType w:val="hybridMultilevel"/>
    <w:tmpl w:val="4BBE3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D31C8"/>
    <w:multiLevelType w:val="hybridMultilevel"/>
    <w:tmpl w:val="CB1C71D0"/>
    <w:lvl w:ilvl="0" w:tplc="6CC2B4B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81CEF"/>
    <w:multiLevelType w:val="hybridMultilevel"/>
    <w:tmpl w:val="0A745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66DBC"/>
    <w:multiLevelType w:val="singleLevel"/>
    <w:tmpl w:val="361C3D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5E526C"/>
    <w:multiLevelType w:val="hybridMultilevel"/>
    <w:tmpl w:val="5B6242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C23A0"/>
    <w:multiLevelType w:val="hybridMultilevel"/>
    <w:tmpl w:val="2EF607F0"/>
    <w:lvl w:ilvl="0" w:tplc="4072D05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B5046F4"/>
    <w:multiLevelType w:val="hybridMultilevel"/>
    <w:tmpl w:val="3FA60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654FF8"/>
    <w:multiLevelType w:val="singleLevel"/>
    <w:tmpl w:val="629A15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35F61B3"/>
    <w:multiLevelType w:val="hybridMultilevel"/>
    <w:tmpl w:val="F2D43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A1533"/>
    <w:multiLevelType w:val="hybridMultilevel"/>
    <w:tmpl w:val="450EA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5F9B"/>
    <w:rsid w:val="000A4F1F"/>
    <w:rsid w:val="000E1F8F"/>
    <w:rsid w:val="00163E37"/>
    <w:rsid w:val="00186483"/>
    <w:rsid w:val="002169D7"/>
    <w:rsid w:val="00303861"/>
    <w:rsid w:val="00393752"/>
    <w:rsid w:val="003D2DF4"/>
    <w:rsid w:val="00404B1E"/>
    <w:rsid w:val="0049647B"/>
    <w:rsid w:val="004C3998"/>
    <w:rsid w:val="0051001B"/>
    <w:rsid w:val="005A5F9B"/>
    <w:rsid w:val="005C17BB"/>
    <w:rsid w:val="005C52D3"/>
    <w:rsid w:val="006364E8"/>
    <w:rsid w:val="00643C04"/>
    <w:rsid w:val="006A3037"/>
    <w:rsid w:val="00724297"/>
    <w:rsid w:val="00783127"/>
    <w:rsid w:val="007B3CDA"/>
    <w:rsid w:val="007D3DA0"/>
    <w:rsid w:val="00800C11"/>
    <w:rsid w:val="008C225E"/>
    <w:rsid w:val="009C6492"/>
    <w:rsid w:val="009F26A4"/>
    <w:rsid w:val="00A0362C"/>
    <w:rsid w:val="00B05A43"/>
    <w:rsid w:val="00B459F7"/>
    <w:rsid w:val="00B94E6C"/>
    <w:rsid w:val="00BA16CD"/>
    <w:rsid w:val="00D23570"/>
    <w:rsid w:val="00D7746C"/>
    <w:rsid w:val="00E004DD"/>
    <w:rsid w:val="00E10A99"/>
    <w:rsid w:val="00E81633"/>
    <w:rsid w:val="00E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A43"/>
  </w:style>
  <w:style w:type="paragraph" w:styleId="Heading1">
    <w:name w:val="heading 1"/>
    <w:basedOn w:val="Normal"/>
    <w:next w:val="Normal"/>
    <w:link w:val="Heading1Char"/>
    <w:qFormat/>
    <w:rsid w:val="00E004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E004DD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0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57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004D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E004DD"/>
    <w:rPr>
      <w:rFonts w:ascii="Arial" w:eastAsia="Times New Roman" w:hAnsi="Arial" w:cs="Times New Roman"/>
      <w:b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Excel_Worksheet1.xlsx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E:\CBSD\Stat\Class%20Data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E:\CBSD\Stat\Class%20Data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E:\CBSD\Stat\Class%20Data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/>
            </a:pPr>
            <a:r>
              <a:rPr lang="en-US" sz="900"/>
              <a:t>Percent of Students</a:t>
            </a:r>
            <a:r>
              <a:rPr lang="en-US" sz="900" baseline="0"/>
              <a:t> Taking AP Exam</a:t>
            </a:r>
            <a:endParaRPr lang="en-US" sz="900"/>
          </a:p>
        </c:rich>
      </c:tx>
      <c:layout>
        <c:manualLayout>
          <c:xMode val="edge"/>
          <c:yMode val="edge"/>
          <c:x val="0.10222922134733207"/>
          <c:y val="2.777777777777807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9673876972275065"/>
          <c:y val="0.26564663023679419"/>
          <c:w val="0.64706710511760746"/>
          <c:h val="0.541882592544784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Sheet2!$F$4</c:f>
              <c:strCache>
                <c:ptCount val="1"/>
                <c:pt idx="0">
                  <c:v>Percent</c:v>
                </c:pt>
              </c:strCache>
            </c:strRef>
          </c:tx>
          <c:invertIfNegative val="0"/>
          <c:cat>
            <c:strRef>
              <c:f>Sheet2!$D$5:$D$8</c:f>
              <c:strCache>
                <c:ptCount val="4"/>
                <c:pt idx="0">
                  <c:v>9th</c:v>
                </c:pt>
                <c:pt idx="1">
                  <c:v>10th</c:v>
                </c:pt>
                <c:pt idx="2">
                  <c:v>11th</c:v>
                </c:pt>
                <c:pt idx="3">
                  <c:v>12th</c:v>
                </c:pt>
              </c:strCache>
            </c:strRef>
          </c:cat>
          <c:val>
            <c:numRef>
              <c:f>Sheet2!$F$5:$F$8</c:f>
              <c:numCache>
                <c:formatCode>0.0%</c:formatCode>
                <c:ptCount val="4"/>
                <c:pt idx="0">
                  <c:v>5.6818181818182101E-2</c:v>
                </c:pt>
                <c:pt idx="1">
                  <c:v>0.19318181818181818</c:v>
                </c:pt>
                <c:pt idx="2">
                  <c:v>0.31818181818182023</c:v>
                </c:pt>
                <c:pt idx="3">
                  <c:v>0.43181818181818504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583616"/>
        <c:axId val="71585152"/>
      </c:barChart>
      <c:catAx>
        <c:axId val="71583616"/>
        <c:scaling>
          <c:orientation val="minMax"/>
        </c:scaling>
        <c:delete val="0"/>
        <c:axPos val="b"/>
        <c:majorTickMark val="out"/>
        <c:minorTickMark val="none"/>
        <c:tickLblPos val="nextTo"/>
        <c:crossAx val="71585152"/>
        <c:crosses val="autoZero"/>
        <c:auto val="1"/>
        <c:lblAlgn val="ctr"/>
        <c:lblOffset val="100"/>
        <c:noMultiLvlLbl val="0"/>
      </c:catAx>
      <c:valAx>
        <c:axId val="715851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900"/>
                </a:pPr>
                <a:r>
                  <a:rPr lang="en-US" sz="900"/>
                  <a:t>Percent</a:t>
                </a:r>
              </a:p>
            </c:rich>
          </c:tx>
          <c:overlay val="0"/>
        </c:title>
        <c:numFmt formatCode="0.0%" sourceLinked="1"/>
        <c:majorTickMark val="out"/>
        <c:minorTickMark val="none"/>
        <c:tickLblPos val="nextTo"/>
        <c:crossAx val="7158361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/>
            </a:pPr>
            <a:r>
              <a:rPr lang="en-US" sz="900"/>
              <a:t>Number</a:t>
            </a:r>
            <a:r>
              <a:rPr lang="en-US" sz="900" baseline="0"/>
              <a:t> of Students Taking AP Exam</a:t>
            </a:r>
            <a:endParaRPr lang="en-US" sz="9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3099059492563431"/>
          <c:y val="0.28194444444444638"/>
          <c:w val="0.74360958005249767"/>
          <c:h val="0.572608267716535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Sheet2!$E$4</c:f>
              <c:strCache>
                <c:ptCount val="1"/>
                <c:pt idx="0">
                  <c:v>Count</c:v>
                </c:pt>
              </c:strCache>
            </c:strRef>
          </c:tx>
          <c:invertIfNegative val="0"/>
          <c:cat>
            <c:strRef>
              <c:f>Sheet2!$D$5:$D$8</c:f>
              <c:strCache>
                <c:ptCount val="4"/>
                <c:pt idx="0">
                  <c:v>9th</c:v>
                </c:pt>
                <c:pt idx="1">
                  <c:v>10th</c:v>
                </c:pt>
                <c:pt idx="2">
                  <c:v>11th</c:v>
                </c:pt>
                <c:pt idx="3">
                  <c:v>12th</c:v>
                </c:pt>
              </c:strCache>
            </c:strRef>
          </c:cat>
          <c:val>
            <c:numRef>
              <c:f>Sheet2!$E$5:$E$8</c:f>
              <c:numCache>
                <c:formatCode>General</c:formatCode>
                <c:ptCount val="4"/>
                <c:pt idx="0">
                  <c:v>10</c:v>
                </c:pt>
                <c:pt idx="1">
                  <c:v>34</c:v>
                </c:pt>
                <c:pt idx="2">
                  <c:v>56</c:v>
                </c:pt>
                <c:pt idx="3">
                  <c:v>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239360"/>
        <c:axId val="70240896"/>
      </c:barChart>
      <c:catAx>
        <c:axId val="70239360"/>
        <c:scaling>
          <c:orientation val="minMax"/>
        </c:scaling>
        <c:delete val="0"/>
        <c:axPos val="b"/>
        <c:majorTickMark val="out"/>
        <c:minorTickMark val="none"/>
        <c:tickLblPos val="nextTo"/>
        <c:crossAx val="70240896"/>
        <c:crosses val="autoZero"/>
        <c:auto val="1"/>
        <c:lblAlgn val="ctr"/>
        <c:lblOffset val="100"/>
        <c:noMultiLvlLbl val="0"/>
      </c:catAx>
      <c:valAx>
        <c:axId val="7024089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900"/>
                </a:pPr>
                <a:r>
                  <a:rPr lang="en-US" sz="900" dirty="0" smtClean="0"/>
                  <a:t>Frequency</a:t>
                </a:r>
                <a:endParaRPr lang="en-US" sz="900" dirty="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023936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/>
            </a:pPr>
            <a:r>
              <a:rPr lang="en-US" sz="900"/>
              <a:t>Percent of Students</a:t>
            </a:r>
            <a:r>
              <a:rPr lang="en-US" sz="900" baseline="0"/>
              <a:t> Taking AP Exam by Grade Level</a:t>
            </a:r>
            <a:endParaRPr lang="en-US" sz="9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Sheet2!$E$4</c:f>
              <c:strCache>
                <c:ptCount val="1"/>
                <c:pt idx="0">
                  <c:v>Count</c:v>
                </c:pt>
              </c:strCache>
            </c:strRef>
          </c:tx>
          <c:dLbls>
            <c:dLbl>
              <c:idx val="0"/>
              <c:layout>
                <c:manualLayout>
                  <c:x val="3.3383748906386713E-2"/>
                  <c:y val="2.899569845435991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3.1607830271216414E-2"/>
                  <c:y val="7.047244094488218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4.9351924759405627E-2"/>
                  <c:y val="-5.757181393992418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7592738407699258E-2"/>
                  <c:y val="7.5131233595801007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Sheet2!$D$5:$D$8</c:f>
              <c:strCache>
                <c:ptCount val="4"/>
                <c:pt idx="0">
                  <c:v>9th</c:v>
                </c:pt>
                <c:pt idx="1">
                  <c:v>10th</c:v>
                </c:pt>
                <c:pt idx="2">
                  <c:v>11th</c:v>
                </c:pt>
                <c:pt idx="3">
                  <c:v>12th</c:v>
                </c:pt>
              </c:strCache>
            </c:strRef>
          </c:cat>
          <c:val>
            <c:numRef>
              <c:f>Sheet2!$E$5:$E$8</c:f>
              <c:numCache>
                <c:formatCode>General</c:formatCode>
                <c:ptCount val="4"/>
                <c:pt idx="0">
                  <c:v>10</c:v>
                </c:pt>
                <c:pt idx="1">
                  <c:v>34</c:v>
                </c:pt>
                <c:pt idx="2">
                  <c:v>56</c:v>
                </c:pt>
                <c:pt idx="3">
                  <c:v>76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2">
    <c:autoUpdate val="0"/>
  </c:externalData>
</c:chartSpace>
</file>

<file path=word/theme/_rels/themeOverrid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_rels/themeOverride2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_rels/themeOverride3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Civic">
    <a:dk1>
      <a:sysClr val="windowText" lastClr="000000"/>
    </a:dk1>
    <a:lt1>
      <a:sysClr val="window" lastClr="FFFFFF"/>
    </a:lt1>
    <a:dk2>
      <a:srgbClr val="646B86"/>
    </a:dk2>
    <a:lt2>
      <a:srgbClr val="C5D1D7"/>
    </a:lt2>
    <a:accent1>
      <a:srgbClr val="D16349"/>
    </a:accent1>
    <a:accent2>
      <a:srgbClr val="CCB400"/>
    </a:accent2>
    <a:accent3>
      <a:srgbClr val="8CADAE"/>
    </a:accent3>
    <a:accent4>
      <a:srgbClr val="8C7B70"/>
    </a:accent4>
    <a:accent5>
      <a:srgbClr val="8FB08C"/>
    </a:accent5>
    <a:accent6>
      <a:srgbClr val="D19049"/>
    </a:accent6>
    <a:hlink>
      <a:srgbClr val="00A3D6"/>
    </a:hlink>
    <a:folHlink>
      <a:srgbClr val="694F07"/>
    </a:folHlink>
  </a:clrScheme>
  <a:fontScheme name="Civic">
    <a:majorFont>
      <a:latin typeface="Georgia"/>
      <a:ea typeface=""/>
      <a:cs typeface=""/>
      <a:font script="Jpan" typeface="ＭＳ Ｐゴシック"/>
      <a:font script="Hang" typeface="돋움"/>
      <a:font script="Hans" typeface="方正舒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ajorFont>
    <a:minorFont>
      <a:latin typeface="Georgia"/>
      <a:ea typeface=""/>
      <a:cs typeface=""/>
      <a:font script="Jpan" typeface="ＭＳ Ｐ明朝"/>
      <a:font script="Hang" typeface="바탕"/>
      <a:font script="Hans" typeface="方正舒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inorFont>
  </a:fontScheme>
  <a:fmtScheme name="Civic">
    <a:fillStyleLst>
      <a:solidFill>
        <a:schemeClr val="phClr"/>
      </a:solidFill>
      <a:solidFill>
        <a:schemeClr val="phClr">
          <a:tint val="45000"/>
        </a:schemeClr>
      </a:solidFill>
      <a:solidFill>
        <a:schemeClr val="phClr">
          <a:tint val="95000"/>
        </a:schemeClr>
      </a:solidFill>
    </a:fillStyleLst>
    <a:lnStyleLst>
      <a:ln w="9525" cap="flat" cmpd="sng" algn="ctr">
        <a:solidFill>
          <a:schemeClr val="phClr"/>
        </a:solidFill>
        <a:prstDash val="solid"/>
      </a:ln>
      <a:ln w="11429" cap="flat" cmpd="sng" algn="ctr">
        <a:solidFill>
          <a:schemeClr val="phClr"/>
        </a:solidFill>
        <a:prstDash val="sysDash"/>
      </a:ln>
      <a:ln w="200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50800" dist="254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chemeClr val="phClr">
              <a:shade val="70000"/>
              <a:satMod val="105000"/>
            </a:schemeClr>
          </a:contourClr>
        </a:sp3d>
      </a:effectStyle>
      <a:effectStyle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soft" dir="b">
            <a:rot lat="0" lon="0" rev="0"/>
          </a:lightRig>
        </a:scene3d>
        <a:sp3d prstMaterial="dkEdge">
          <a:bevelT w="63500" h="63500" prst="cross"/>
          <a:contourClr>
            <a:schemeClr val="phClr"/>
          </a:contourClr>
        </a:sp3d>
      </a:effectStyle>
    </a:effectStyleLst>
    <a:bgFillStyleLst>
      <a:solidFill>
        <a:schemeClr val="phClr"/>
      </a:solidFill>
      <a:blipFill>
        <a:blip xmlns:r="http://schemas.openxmlformats.org/officeDocument/2006/relationships" r:embed="rId1">
          <a:duotone>
            <a:schemeClr val="phClr">
              <a:shade val="70000"/>
              <a:satMod val="115000"/>
            </a:schemeClr>
            <a:schemeClr val="phClr">
              <a:tint val="85000"/>
            </a:schemeClr>
          </a:duotone>
        </a:blip>
        <a:tile tx="0" ty="0" sx="85000" sy="85000" flip="none" algn="tl"/>
      </a:blipFill>
      <a:blipFill>
        <a:blip xmlns:r="http://schemas.openxmlformats.org/officeDocument/2006/relationships" r:embed="rId2">
          <a:duotone>
            <a:schemeClr val="phClr">
              <a:shade val="65000"/>
              <a:satMod val="115000"/>
            </a:schemeClr>
            <a:schemeClr val="phClr">
              <a:tint val="85000"/>
            </a:schemeClr>
          </a:duotone>
        </a:blip>
        <a:tile tx="0" ty="0" sx="65000" sy="65000" flip="none" algn="tl"/>
      </a:blipFill>
    </a:bgFillStyleLst>
  </a:fmtScheme>
</a:themeOverride>
</file>

<file path=word/theme/themeOverride2.xml><?xml version="1.0" encoding="utf-8"?>
<a:themeOverride xmlns:a="http://schemas.openxmlformats.org/drawingml/2006/main">
  <a:clrScheme name="Civic">
    <a:dk1>
      <a:sysClr val="windowText" lastClr="000000"/>
    </a:dk1>
    <a:lt1>
      <a:sysClr val="window" lastClr="FFFFFF"/>
    </a:lt1>
    <a:dk2>
      <a:srgbClr val="646B86"/>
    </a:dk2>
    <a:lt2>
      <a:srgbClr val="C5D1D7"/>
    </a:lt2>
    <a:accent1>
      <a:srgbClr val="D16349"/>
    </a:accent1>
    <a:accent2>
      <a:srgbClr val="CCB400"/>
    </a:accent2>
    <a:accent3>
      <a:srgbClr val="8CADAE"/>
    </a:accent3>
    <a:accent4>
      <a:srgbClr val="8C7B70"/>
    </a:accent4>
    <a:accent5>
      <a:srgbClr val="8FB08C"/>
    </a:accent5>
    <a:accent6>
      <a:srgbClr val="D19049"/>
    </a:accent6>
    <a:hlink>
      <a:srgbClr val="00A3D6"/>
    </a:hlink>
    <a:folHlink>
      <a:srgbClr val="694F07"/>
    </a:folHlink>
  </a:clrScheme>
  <a:fontScheme name="Civic">
    <a:majorFont>
      <a:latin typeface="Georgia"/>
      <a:ea typeface=""/>
      <a:cs typeface=""/>
      <a:font script="Jpan" typeface="ＭＳ Ｐゴシック"/>
      <a:font script="Hang" typeface="돋움"/>
      <a:font script="Hans" typeface="方正舒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ajorFont>
    <a:minorFont>
      <a:latin typeface="Georgia"/>
      <a:ea typeface=""/>
      <a:cs typeface=""/>
      <a:font script="Jpan" typeface="ＭＳ Ｐ明朝"/>
      <a:font script="Hang" typeface="바탕"/>
      <a:font script="Hans" typeface="方正舒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inorFont>
  </a:fontScheme>
  <a:fmtScheme name="Civic">
    <a:fillStyleLst>
      <a:solidFill>
        <a:schemeClr val="phClr"/>
      </a:solidFill>
      <a:solidFill>
        <a:schemeClr val="phClr">
          <a:tint val="45000"/>
        </a:schemeClr>
      </a:solidFill>
      <a:solidFill>
        <a:schemeClr val="phClr">
          <a:tint val="95000"/>
        </a:schemeClr>
      </a:solidFill>
    </a:fillStyleLst>
    <a:lnStyleLst>
      <a:ln w="9525" cap="flat" cmpd="sng" algn="ctr">
        <a:solidFill>
          <a:schemeClr val="phClr"/>
        </a:solidFill>
        <a:prstDash val="solid"/>
      </a:ln>
      <a:ln w="11429" cap="flat" cmpd="sng" algn="ctr">
        <a:solidFill>
          <a:schemeClr val="phClr"/>
        </a:solidFill>
        <a:prstDash val="sysDash"/>
      </a:ln>
      <a:ln w="200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50800" dist="254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chemeClr val="phClr">
              <a:shade val="70000"/>
              <a:satMod val="105000"/>
            </a:schemeClr>
          </a:contourClr>
        </a:sp3d>
      </a:effectStyle>
      <a:effectStyle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soft" dir="b">
            <a:rot lat="0" lon="0" rev="0"/>
          </a:lightRig>
        </a:scene3d>
        <a:sp3d prstMaterial="dkEdge">
          <a:bevelT w="63500" h="63500" prst="cross"/>
          <a:contourClr>
            <a:schemeClr val="phClr"/>
          </a:contourClr>
        </a:sp3d>
      </a:effectStyle>
    </a:effectStyleLst>
    <a:bgFillStyleLst>
      <a:solidFill>
        <a:schemeClr val="phClr"/>
      </a:solidFill>
      <a:blipFill>
        <a:blip xmlns:r="http://schemas.openxmlformats.org/officeDocument/2006/relationships" r:embed="rId1">
          <a:duotone>
            <a:schemeClr val="phClr">
              <a:shade val="70000"/>
              <a:satMod val="115000"/>
            </a:schemeClr>
            <a:schemeClr val="phClr">
              <a:tint val="85000"/>
            </a:schemeClr>
          </a:duotone>
        </a:blip>
        <a:tile tx="0" ty="0" sx="85000" sy="85000" flip="none" algn="tl"/>
      </a:blipFill>
      <a:blipFill>
        <a:blip xmlns:r="http://schemas.openxmlformats.org/officeDocument/2006/relationships" r:embed="rId2">
          <a:duotone>
            <a:schemeClr val="phClr">
              <a:shade val="65000"/>
              <a:satMod val="115000"/>
            </a:schemeClr>
            <a:schemeClr val="phClr">
              <a:tint val="85000"/>
            </a:schemeClr>
          </a:duotone>
        </a:blip>
        <a:tile tx="0" ty="0" sx="65000" sy="65000" flip="none" algn="tl"/>
      </a:blipFill>
    </a:bgFillStyleLst>
  </a:fmtScheme>
</a:themeOverride>
</file>

<file path=word/theme/themeOverride3.xml><?xml version="1.0" encoding="utf-8"?>
<a:themeOverride xmlns:a="http://schemas.openxmlformats.org/drawingml/2006/main">
  <a:clrScheme name="Civic">
    <a:dk1>
      <a:sysClr val="windowText" lastClr="000000"/>
    </a:dk1>
    <a:lt1>
      <a:sysClr val="window" lastClr="FFFFFF"/>
    </a:lt1>
    <a:dk2>
      <a:srgbClr val="646B86"/>
    </a:dk2>
    <a:lt2>
      <a:srgbClr val="C5D1D7"/>
    </a:lt2>
    <a:accent1>
      <a:srgbClr val="D16349"/>
    </a:accent1>
    <a:accent2>
      <a:srgbClr val="CCB400"/>
    </a:accent2>
    <a:accent3>
      <a:srgbClr val="8CADAE"/>
    </a:accent3>
    <a:accent4>
      <a:srgbClr val="8C7B70"/>
    </a:accent4>
    <a:accent5>
      <a:srgbClr val="8FB08C"/>
    </a:accent5>
    <a:accent6>
      <a:srgbClr val="D19049"/>
    </a:accent6>
    <a:hlink>
      <a:srgbClr val="00A3D6"/>
    </a:hlink>
    <a:folHlink>
      <a:srgbClr val="694F07"/>
    </a:folHlink>
  </a:clrScheme>
  <a:fontScheme name="Civic">
    <a:majorFont>
      <a:latin typeface="Georgia"/>
      <a:ea typeface=""/>
      <a:cs typeface=""/>
      <a:font script="Jpan" typeface="ＭＳ Ｐゴシック"/>
      <a:font script="Hang" typeface="돋움"/>
      <a:font script="Hans" typeface="方正舒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ajorFont>
    <a:minorFont>
      <a:latin typeface="Georgia"/>
      <a:ea typeface=""/>
      <a:cs typeface=""/>
      <a:font script="Jpan" typeface="ＭＳ Ｐ明朝"/>
      <a:font script="Hang" typeface="바탕"/>
      <a:font script="Hans" typeface="方正舒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inorFont>
  </a:fontScheme>
  <a:fmtScheme name="Civic">
    <a:fillStyleLst>
      <a:solidFill>
        <a:schemeClr val="phClr"/>
      </a:solidFill>
      <a:solidFill>
        <a:schemeClr val="phClr">
          <a:tint val="45000"/>
        </a:schemeClr>
      </a:solidFill>
      <a:solidFill>
        <a:schemeClr val="phClr">
          <a:tint val="95000"/>
        </a:schemeClr>
      </a:solidFill>
    </a:fillStyleLst>
    <a:lnStyleLst>
      <a:ln w="9525" cap="flat" cmpd="sng" algn="ctr">
        <a:solidFill>
          <a:schemeClr val="phClr"/>
        </a:solidFill>
        <a:prstDash val="solid"/>
      </a:ln>
      <a:ln w="11429" cap="flat" cmpd="sng" algn="ctr">
        <a:solidFill>
          <a:schemeClr val="phClr"/>
        </a:solidFill>
        <a:prstDash val="sysDash"/>
      </a:ln>
      <a:ln w="200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50800" dist="254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threePt" dir="t">
            <a:rot lat="0" lon="0" rev="0"/>
          </a:lightRig>
        </a:scene3d>
        <a:sp3d contourW="9525" prstMaterial="matte">
          <a:bevelT w="0" h="0"/>
          <a:contourClr>
            <a:schemeClr val="phClr">
              <a:shade val="70000"/>
              <a:satMod val="105000"/>
            </a:schemeClr>
          </a:contourClr>
        </a:sp3d>
      </a:effectStyle>
      <a:effectStyle>
        <a:effectLst>
          <a:outerShdw blurRad="50800" dist="254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soft" dir="b">
            <a:rot lat="0" lon="0" rev="0"/>
          </a:lightRig>
        </a:scene3d>
        <a:sp3d prstMaterial="dkEdge">
          <a:bevelT w="63500" h="63500" prst="cross"/>
          <a:contourClr>
            <a:schemeClr val="phClr"/>
          </a:contourClr>
        </a:sp3d>
      </a:effectStyle>
    </a:effectStyleLst>
    <a:bgFillStyleLst>
      <a:solidFill>
        <a:schemeClr val="phClr"/>
      </a:solidFill>
      <a:blipFill>
        <a:blip xmlns:r="http://schemas.openxmlformats.org/officeDocument/2006/relationships" r:embed="rId1">
          <a:duotone>
            <a:schemeClr val="phClr">
              <a:shade val="70000"/>
              <a:satMod val="115000"/>
            </a:schemeClr>
            <a:schemeClr val="phClr">
              <a:tint val="85000"/>
            </a:schemeClr>
          </a:duotone>
        </a:blip>
        <a:tile tx="0" ty="0" sx="85000" sy="85000" flip="none" algn="tl"/>
      </a:blipFill>
      <a:blipFill>
        <a:blip xmlns:r="http://schemas.openxmlformats.org/officeDocument/2006/relationships" r:embed="rId2">
          <a:duotone>
            <a:schemeClr val="phClr">
              <a:shade val="65000"/>
              <a:satMod val="115000"/>
            </a:schemeClr>
            <a:schemeClr val="phClr">
              <a:tint val="85000"/>
            </a:schemeClr>
          </a:duotone>
        </a:blip>
        <a:tile tx="0" ty="0" sx="65000" sy="65000" flip="none" algn="tl"/>
      </a:blip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MCNELIS, LAUREN</cp:lastModifiedBy>
  <cp:revision>24</cp:revision>
  <dcterms:created xsi:type="dcterms:W3CDTF">2010-08-24T19:11:00Z</dcterms:created>
  <dcterms:modified xsi:type="dcterms:W3CDTF">2013-02-04T03:15:00Z</dcterms:modified>
</cp:coreProperties>
</file>